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E5" w:rsidRDefault="002D63F7">
      <w:pPr>
        <w:ind w:firstLine="360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 w:cs="細明體"/>
          <w:sz w:val="32"/>
          <w:szCs w:val="32"/>
          <w:u w:val="single"/>
        </w:rPr>
        <w:t>臺</w:t>
      </w:r>
      <w:proofErr w:type="gramEnd"/>
      <w:r>
        <w:rPr>
          <w:rFonts w:ascii="標楷體" w:eastAsia="標楷體" w:hAnsi="標楷體" w:cs="細明體"/>
          <w:sz w:val="32"/>
          <w:szCs w:val="32"/>
          <w:u w:val="single"/>
        </w:rPr>
        <w:t>中市和平區梨山衛生</w:t>
      </w:r>
      <w:r>
        <w:rPr>
          <w:rFonts w:ascii="標楷體" w:eastAsia="標楷體" w:hAnsi="標楷體"/>
          <w:sz w:val="32"/>
          <w:szCs w:val="32"/>
          <w:u w:val="single"/>
        </w:rPr>
        <w:t>所冰櫃收存遺體作業規範</w:t>
      </w:r>
    </w:p>
    <w:p w:rsidR="007943E5" w:rsidRDefault="002D63F7">
      <w:pPr>
        <w:spacing w:line="400" w:lineRule="exact"/>
        <w:ind w:firstLine="63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98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日訂定</w:t>
      </w:r>
    </w:p>
    <w:p w:rsidR="007943E5" w:rsidRDefault="002D63F7">
      <w:pPr>
        <w:spacing w:line="400" w:lineRule="exact"/>
        <w:ind w:firstLine="63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99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12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25</w:t>
      </w:r>
      <w:r>
        <w:rPr>
          <w:rFonts w:ascii="標楷體" w:eastAsia="標楷體" w:hAnsi="標楷體"/>
        </w:rPr>
        <w:t>日修訂</w:t>
      </w:r>
    </w:p>
    <w:p w:rsidR="007943E5" w:rsidRDefault="007943E5">
      <w:pPr>
        <w:rPr>
          <w:rFonts w:eastAsia="標楷體"/>
        </w:rPr>
      </w:pPr>
    </w:p>
    <w:p w:rsidR="007943E5" w:rsidRDefault="002D63F7">
      <w:pPr>
        <w:spacing w:line="500" w:lineRule="exact"/>
        <w:ind w:left="540" w:hanging="540"/>
        <w:jc w:val="both"/>
      </w:pPr>
      <w:r>
        <w:rPr>
          <w:rFonts w:eastAsia="標楷體"/>
          <w:sz w:val="28"/>
        </w:rPr>
        <w:t>一、因</w:t>
      </w:r>
      <w:r>
        <w:rPr>
          <w:rFonts w:ascii="標楷體" w:eastAsia="標楷體" w:hAnsi="標楷體"/>
          <w:sz w:val="28"/>
          <w:szCs w:val="28"/>
        </w:rPr>
        <w:t>梨山地區地理環境特殊、社會資源貧乏，為服務民眾本所除提供本地公共衛生醫療保健服務外，亦備有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具冰櫃提供民眾臨時收存遺體之用，惟基於本所人力不足，為不影響公共衛生醫療保健服務之推展</w:t>
      </w:r>
      <w:r>
        <w:rPr>
          <w:rFonts w:ascii="標楷體" w:eastAsia="標楷體" w:hAnsi="標楷體" w:cs="新細明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特訂定規範據以施行。</w:t>
      </w:r>
    </w:p>
    <w:p w:rsidR="007943E5" w:rsidRDefault="002D63F7">
      <w:pPr>
        <w:spacing w:line="500" w:lineRule="exact"/>
        <w:ind w:left="560" w:hanging="560"/>
        <w:jc w:val="both"/>
      </w:pPr>
      <w:r>
        <w:rPr>
          <w:rFonts w:eastAsia="標楷體"/>
          <w:sz w:val="28"/>
        </w:rPr>
        <w:t>二、</w:t>
      </w:r>
      <w:r>
        <w:rPr>
          <w:rFonts w:eastAsia="標楷體"/>
          <w:sz w:val="28"/>
        </w:rPr>
        <w:t>死者家屬或代辦業者（或司法機關）將遺體送至本所，於存放遺體前，請先至本所櫃檯正式辦理冰櫃使用申請，</w:t>
      </w:r>
      <w:r>
        <w:rPr>
          <w:rFonts w:ascii="標楷體" w:eastAsia="標楷體" w:hAnsi="標楷體" w:cs="新細明體"/>
          <w:sz w:val="28"/>
          <w:szCs w:val="28"/>
        </w:rPr>
        <w:t>檢警單位申辦遺體冰存時，應出具檢警機關書面證明</w:t>
      </w:r>
      <w:r>
        <w:rPr>
          <w:rFonts w:eastAsia="標楷體"/>
          <w:sz w:val="28"/>
        </w:rPr>
        <w:t>。</w:t>
      </w:r>
    </w:p>
    <w:p w:rsidR="007943E5" w:rsidRDefault="002D63F7">
      <w:pPr>
        <w:spacing w:line="500" w:lineRule="exact"/>
        <w:ind w:left="546" w:hanging="546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三、本所值班醫師需先行確認遺體是否確已死亡，如尚有生命跡象，不予以受理；確認已死亡者，由死者家屬或司法機關填寫申請書（附件一）。</w:t>
      </w:r>
    </w:p>
    <w:p w:rsidR="007943E5" w:rsidRDefault="002D63F7">
      <w:pPr>
        <w:spacing w:line="500" w:lineRule="exact"/>
        <w:ind w:left="588" w:hanging="588"/>
        <w:jc w:val="both"/>
      </w:pPr>
      <w:r>
        <w:rPr>
          <w:rFonts w:eastAsia="標楷體"/>
          <w:sz w:val="28"/>
        </w:rPr>
        <w:t>四、於遺體放入冰櫃前，值班人員協助查看遺體是否已產生</w:t>
      </w:r>
      <w:proofErr w:type="gramStart"/>
      <w:r>
        <w:rPr>
          <w:rFonts w:eastAsia="標楷體"/>
          <w:sz w:val="28"/>
        </w:rPr>
        <w:t>屍臭或有</w:t>
      </w:r>
      <w:proofErr w:type="gramEnd"/>
      <w:r>
        <w:rPr>
          <w:rFonts w:eastAsia="標楷體"/>
          <w:sz w:val="28"/>
        </w:rPr>
        <w:t>其他明顯異狀，於申請書上一一註明，如往生者</w:t>
      </w:r>
      <w:r>
        <w:rPr>
          <w:rFonts w:ascii="標楷體" w:eastAsia="標楷體" w:hAnsi="標楷體" w:cs="新細明體"/>
          <w:sz w:val="28"/>
          <w:szCs w:val="28"/>
        </w:rPr>
        <w:t>遺體上有貴重物品者，應由家屬、親友保管，無名屍體遺物由檢警單位收管，單身榮民遺體遺物由榮民服務處保管，並於申請單上</w:t>
      </w:r>
      <w:r>
        <w:rPr>
          <w:rFonts w:eastAsia="標楷體"/>
          <w:sz w:val="28"/>
        </w:rPr>
        <w:t>逐一</w:t>
      </w:r>
      <w:r>
        <w:rPr>
          <w:rFonts w:ascii="標楷體" w:eastAsia="標楷體" w:hAnsi="標楷體" w:cs="新細明體"/>
          <w:sz w:val="28"/>
          <w:szCs w:val="28"/>
        </w:rPr>
        <w:t>註明</w:t>
      </w:r>
      <w:r>
        <w:rPr>
          <w:rFonts w:eastAsia="標楷體"/>
          <w:sz w:val="28"/>
        </w:rPr>
        <w:t>。</w:t>
      </w:r>
    </w:p>
    <w:p w:rsidR="007943E5" w:rsidRDefault="002D63F7">
      <w:pPr>
        <w:spacing w:line="500" w:lineRule="exact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五、確</w:t>
      </w:r>
      <w:r>
        <w:rPr>
          <w:rFonts w:eastAsia="標楷體"/>
          <w:sz w:val="28"/>
        </w:rPr>
        <w:t>認遺體是否確實放入冰櫃：</w:t>
      </w:r>
    </w:p>
    <w:p w:rsidR="007943E5" w:rsidRDefault="002D63F7">
      <w:pPr>
        <w:spacing w:line="500" w:lineRule="exact"/>
        <w:ind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（一）遺體不得放置於地下室之地板或走道上。</w:t>
      </w:r>
    </w:p>
    <w:p w:rsidR="007943E5" w:rsidRDefault="002D63F7">
      <w:pPr>
        <w:spacing w:line="500" w:lineRule="exact"/>
        <w:ind w:firstLine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（二）</w:t>
      </w:r>
      <w:proofErr w:type="gramStart"/>
      <w:r>
        <w:rPr>
          <w:rFonts w:eastAsia="標楷體"/>
          <w:sz w:val="28"/>
        </w:rPr>
        <w:t>確實入櫃後</w:t>
      </w:r>
      <w:proofErr w:type="gramEnd"/>
      <w:r>
        <w:rPr>
          <w:rFonts w:eastAsia="標楷體"/>
          <w:sz w:val="28"/>
        </w:rPr>
        <w:t>，一併於申請書及冰櫃登記卡（附件二）上</w:t>
      </w:r>
      <w:proofErr w:type="gramStart"/>
      <w:r>
        <w:rPr>
          <w:rFonts w:eastAsia="標楷體"/>
          <w:sz w:val="28"/>
        </w:rPr>
        <w:t>註記入櫃時</w:t>
      </w:r>
      <w:proofErr w:type="gramEnd"/>
      <w:r>
        <w:rPr>
          <w:rFonts w:eastAsia="標楷體"/>
          <w:sz w:val="28"/>
        </w:rPr>
        <w:t>間。</w:t>
      </w:r>
    </w:p>
    <w:p w:rsidR="007943E5" w:rsidRDefault="002D63F7">
      <w:pPr>
        <w:spacing w:line="500" w:lineRule="exact"/>
        <w:ind w:left="560" w:hanging="56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六、遺體放入冰櫃後，於冰櫃門及辦公室</w:t>
      </w:r>
      <w:proofErr w:type="gramStart"/>
      <w:r>
        <w:rPr>
          <w:rFonts w:eastAsia="標楷體"/>
          <w:sz w:val="28"/>
        </w:rPr>
        <w:t>看板各放一張</w:t>
      </w:r>
      <w:proofErr w:type="gramEnd"/>
      <w:r>
        <w:rPr>
          <w:rFonts w:eastAsia="標楷體"/>
          <w:sz w:val="28"/>
        </w:rPr>
        <w:t>冰櫃登記卡，並核對死者姓名、</w:t>
      </w:r>
      <w:proofErr w:type="gramStart"/>
      <w:r>
        <w:rPr>
          <w:rFonts w:eastAsia="標楷體"/>
          <w:sz w:val="28"/>
        </w:rPr>
        <w:t>入櫃時</w:t>
      </w:r>
      <w:proofErr w:type="gramEnd"/>
      <w:r>
        <w:rPr>
          <w:rFonts w:eastAsia="標楷體"/>
          <w:sz w:val="28"/>
        </w:rPr>
        <w:t>間及冰櫃編號，非工作人員不得移動或處理。</w:t>
      </w:r>
    </w:p>
    <w:p w:rsidR="007943E5" w:rsidRDefault="002D63F7">
      <w:pPr>
        <w:spacing w:line="500" w:lineRule="exact"/>
        <w:ind w:left="538" w:hanging="538"/>
        <w:jc w:val="both"/>
      </w:pPr>
      <w:r>
        <w:rPr>
          <w:rFonts w:eastAsia="標楷體"/>
          <w:sz w:val="28"/>
        </w:rPr>
        <w:t>七、為不影響本所公共衛生業務進行，申請人或</w:t>
      </w:r>
      <w:r>
        <w:rPr>
          <w:rFonts w:ascii="標楷體" w:eastAsia="標楷體" w:hAnsi="標楷體"/>
          <w:sz w:val="28"/>
          <w:szCs w:val="28"/>
        </w:rPr>
        <w:t>親友瞻仰遺體，需辦理登記，以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分鐘為原則，</w:t>
      </w:r>
      <w:proofErr w:type="gramStart"/>
      <w:r>
        <w:rPr>
          <w:rFonts w:ascii="標楷體" w:eastAsia="標楷體" w:hAnsi="標楷體"/>
          <w:sz w:val="28"/>
          <w:szCs w:val="28"/>
        </w:rPr>
        <w:t>瞻視完畢</w:t>
      </w:r>
      <w:proofErr w:type="gramEnd"/>
      <w:r>
        <w:rPr>
          <w:rFonts w:ascii="標楷體" w:eastAsia="標楷體" w:hAnsi="標楷體"/>
          <w:sz w:val="28"/>
          <w:szCs w:val="28"/>
        </w:rPr>
        <w:t>立即離開，</w:t>
      </w:r>
      <w:proofErr w:type="gramStart"/>
      <w:r>
        <w:rPr>
          <w:rFonts w:ascii="標楷體" w:eastAsia="標楷體" w:hAnsi="標楷體"/>
          <w:sz w:val="28"/>
          <w:szCs w:val="28"/>
        </w:rPr>
        <w:t>瞻視時</w:t>
      </w:r>
      <w:proofErr w:type="gramEnd"/>
      <w:r>
        <w:rPr>
          <w:rFonts w:ascii="標楷體" w:eastAsia="標楷體" w:hAnsi="標楷體"/>
          <w:sz w:val="28"/>
          <w:szCs w:val="28"/>
        </w:rPr>
        <w:t>段：（一）上午：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/>
          <w:sz w:val="28"/>
          <w:szCs w:val="28"/>
        </w:rPr>
        <w:t>時。</w:t>
      </w:r>
      <w:r>
        <w:rPr>
          <w:rFonts w:eastAsia="標楷體"/>
          <w:sz w:val="28"/>
        </w:rPr>
        <w:t>（二）</w:t>
      </w:r>
      <w:r>
        <w:rPr>
          <w:rFonts w:ascii="標楷體" w:eastAsia="標楷體" w:hAnsi="標楷體"/>
          <w:sz w:val="28"/>
          <w:szCs w:val="28"/>
        </w:rPr>
        <w:t>中午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/>
          <w:sz w:val="28"/>
          <w:szCs w:val="28"/>
        </w:rPr>
        <w:t>時。（三）下午：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時至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時，敬請民眾配合</w:t>
      </w:r>
    </w:p>
    <w:p w:rsidR="007943E5" w:rsidRDefault="002D63F7">
      <w:pPr>
        <w:spacing w:line="500" w:lineRule="exact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八、冰櫃室內，禁止燃燒香燭，焚化冥紙、錫箔及易燃物等，以策安全。</w:t>
      </w:r>
    </w:p>
    <w:p w:rsidR="007943E5" w:rsidRDefault="002D63F7">
      <w:pPr>
        <w:spacing w:line="50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九、</w:t>
      </w:r>
      <w:r>
        <w:rPr>
          <w:rFonts w:ascii="標楷體" w:eastAsia="標楷體" w:hAnsi="標楷體" w:cs="新細明體"/>
          <w:sz w:val="28"/>
          <w:szCs w:val="28"/>
        </w:rPr>
        <w:t>遺體存放</w:t>
      </w:r>
      <w:proofErr w:type="gramStart"/>
      <w:r>
        <w:rPr>
          <w:rFonts w:ascii="標楷體" w:eastAsia="標楷體" w:hAnsi="標楷體" w:cs="新細明體"/>
          <w:sz w:val="28"/>
          <w:szCs w:val="28"/>
        </w:rPr>
        <w:t>期間，</w:t>
      </w:r>
      <w:proofErr w:type="gramEnd"/>
      <w:r>
        <w:rPr>
          <w:rFonts w:ascii="標楷體" w:eastAsia="標楷體" w:hAnsi="標楷體" w:cs="新細明體"/>
          <w:sz w:val="28"/>
          <w:szCs w:val="28"/>
        </w:rPr>
        <w:t>如因天然災害、電力、機件故障非人力所能防止，致遺體發生異狀者，除法令另有規定外，本所不負其責。</w:t>
      </w:r>
    </w:p>
    <w:p w:rsidR="007943E5" w:rsidRDefault="002D63F7">
      <w:pPr>
        <w:spacing w:line="500" w:lineRule="exact"/>
        <w:ind w:left="462" w:hanging="462"/>
        <w:jc w:val="both"/>
      </w:pPr>
      <w:r>
        <w:rPr>
          <w:rFonts w:ascii="標楷體" w:eastAsia="標楷體" w:hAnsi="標楷體"/>
          <w:sz w:val="28"/>
          <w:szCs w:val="28"/>
        </w:rPr>
        <w:t>十、遺體領回，應由原申請人檢具身分證明，於上班時間至服務台完成領取手續，繳交領取遺體申請書（如</w:t>
      </w:r>
      <w:r>
        <w:rPr>
          <w:rFonts w:eastAsia="標楷體"/>
          <w:sz w:val="28"/>
        </w:rPr>
        <w:t>附件三</w:t>
      </w:r>
      <w:r>
        <w:rPr>
          <w:rFonts w:ascii="標楷體" w:eastAsia="標楷體" w:hAnsi="標楷體"/>
          <w:sz w:val="28"/>
          <w:szCs w:val="28"/>
        </w:rPr>
        <w:t>）</w:t>
      </w:r>
      <w:proofErr w:type="gramStart"/>
      <w:r>
        <w:rPr>
          <w:rFonts w:ascii="標楷體" w:eastAsia="標楷體" w:hAnsi="標楷體"/>
          <w:sz w:val="28"/>
          <w:szCs w:val="28"/>
        </w:rPr>
        <w:t>予本所</w:t>
      </w:r>
      <w:proofErr w:type="gramEnd"/>
      <w:r>
        <w:rPr>
          <w:rFonts w:ascii="標楷體" w:eastAsia="標楷體" w:hAnsi="標楷體"/>
          <w:sz w:val="28"/>
          <w:szCs w:val="28"/>
        </w:rPr>
        <w:t>，始可運回。</w:t>
      </w:r>
    </w:p>
    <w:p w:rsidR="007943E5" w:rsidRDefault="002D63F7">
      <w:pPr>
        <w:spacing w:line="500" w:lineRule="exact"/>
        <w:ind w:left="640" w:hanging="64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十一、本規範</w:t>
      </w:r>
      <w:proofErr w:type="gramStart"/>
      <w:r>
        <w:rPr>
          <w:rFonts w:ascii="標楷體" w:eastAsia="標楷體" w:hAnsi="標楷體"/>
          <w:sz w:val="28"/>
          <w:szCs w:val="28"/>
        </w:rPr>
        <w:t>經奉本所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主任核定並經衛生局核備後實施，修正時亦同。</w:t>
      </w:r>
    </w:p>
    <w:p w:rsidR="007943E5" w:rsidRDefault="007943E5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7943E5">
      <w:pgSz w:w="11906" w:h="16838"/>
      <w:pgMar w:top="851" w:right="1077" w:bottom="79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63F7">
      <w:r>
        <w:separator/>
      </w:r>
    </w:p>
  </w:endnote>
  <w:endnote w:type="continuationSeparator" w:id="0">
    <w:p w:rsidR="00000000" w:rsidRDefault="002D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63F7">
      <w:r>
        <w:rPr>
          <w:color w:val="000000"/>
        </w:rPr>
        <w:separator/>
      </w:r>
    </w:p>
  </w:footnote>
  <w:footnote w:type="continuationSeparator" w:id="0">
    <w:p w:rsidR="00000000" w:rsidRDefault="002D6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43E5"/>
    <w:rsid w:val="002D63F7"/>
    <w:rsid w:val="0079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53776-70F2-458F-9E83-3E531951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705</Characters>
  <Application>Microsoft Office Word</Application>
  <DocSecurity>4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桃園縣中壢市殯葬管理所冷藏室收存屍體標準作業程序</dc:title>
  <dc:subject/>
  <dc:creator>L221138976</dc:creator>
  <dc:description/>
  <cp:lastModifiedBy>dell</cp:lastModifiedBy>
  <cp:revision>2</cp:revision>
  <cp:lastPrinted>2009-10-23T07:14:00Z</cp:lastPrinted>
  <dcterms:created xsi:type="dcterms:W3CDTF">2022-04-13T02:18:00Z</dcterms:created>
  <dcterms:modified xsi:type="dcterms:W3CDTF">2022-04-13T02:18:00Z</dcterms:modified>
</cp:coreProperties>
</file>